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55" w:rsidRDefault="004C1855" w:rsidP="004C1855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C185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4C1855" w:rsidRDefault="004C1855" w:rsidP="004C1855">
      <w:pPr>
        <w:spacing w:line="36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مشاريع التخرج للعام الدراسي 2018-2019</w:t>
      </w:r>
    </w:p>
    <w:p w:rsidR="004C1855" w:rsidRDefault="004C1855" w:rsidP="004C1855">
      <w:pPr>
        <w:bidi/>
        <w:spacing w:line="360" w:lineRule="auto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المشروع الأول</w:t>
      </w:r>
    </w:p>
    <w:p w:rsidR="004C1855" w:rsidRDefault="004C1855" w:rsidP="004C1855">
      <w:pPr>
        <w:bidi/>
        <w:spacing w:line="360" w:lineRule="auto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اسم الطالبة: صبا طلال</w:t>
      </w:r>
    </w:p>
    <w:p w:rsidR="004C1855" w:rsidRDefault="004C1855" w:rsidP="004C1855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Arginase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in Health and Disease</w:t>
      </w:r>
    </w:p>
    <w:p w:rsidR="004C1855" w:rsidRPr="004C1855" w:rsidRDefault="004C1855" w:rsidP="004C1855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C1855">
        <w:rPr>
          <w:rFonts w:asciiTheme="majorBidi" w:hAnsiTheme="majorBidi" w:cstheme="majorBidi"/>
          <w:b/>
          <w:bCs/>
          <w:sz w:val="32"/>
          <w:szCs w:val="32"/>
        </w:rPr>
        <w:t>Abstract</w:t>
      </w:r>
      <w:r w:rsidRPr="004C1855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</w:p>
    <w:p w:rsidR="004C1855" w:rsidRPr="005621E3" w:rsidRDefault="004C1855" w:rsidP="004C185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proofErr w:type="spellStart"/>
      <w:r w:rsidRPr="00FA0E2F">
        <w:rPr>
          <w:rFonts w:asciiTheme="majorBidi" w:hAnsiTheme="majorBidi" w:cstheme="majorBidi"/>
          <w:sz w:val="28"/>
          <w:szCs w:val="28"/>
        </w:rPr>
        <w:t>Arginase</w:t>
      </w:r>
      <w:proofErr w:type="spellEnd"/>
      <w:r w:rsidRPr="00FA0E2F">
        <w:rPr>
          <w:rFonts w:asciiTheme="majorBidi" w:hAnsiTheme="majorBidi" w:cstheme="majorBidi"/>
          <w:sz w:val="28"/>
          <w:szCs w:val="28"/>
        </w:rPr>
        <w:t xml:space="preserve"> converts L-arginine to urea and ornithine. The former provides protection against ammonia; the later serves to stimulate cell growth and other physiological functions. </w:t>
      </w:r>
      <w:r w:rsidRPr="005621E3">
        <w:rPr>
          <w:rFonts w:asciiTheme="majorBidi" w:hAnsiTheme="majorBidi" w:cstheme="majorBidi"/>
          <w:sz w:val="28"/>
          <w:szCs w:val="28"/>
        </w:rPr>
        <w:t xml:space="preserve">Although traditionally considered in terms of its role as the final enzyme of the urea cycle, the enzyme </w:t>
      </w:r>
      <w:proofErr w:type="gramStart"/>
      <w:r w:rsidRPr="005621E3">
        <w:rPr>
          <w:rFonts w:asciiTheme="majorBidi" w:hAnsiTheme="majorBidi" w:cstheme="majorBidi"/>
          <w:sz w:val="28"/>
          <w:szCs w:val="28"/>
        </w:rPr>
        <w:t>is found</w:t>
      </w:r>
      <w:proofErr w:type="gramEnd"/>
      <w:r w:rsidRPr="005621E3">
        <w:rPr>
          <w:rFonts w:asciiTheme="majorBidi" w:hAnsiTheme="majorBidi" w:cstheme="majorBidi"/>
          <w:sz w:val="28"/>
          <w:szCs w:val="28"/>
        </w:rPr>
        <w:t xml:space="preserve"> in a variety of </w:t>
      </w:r>
      <w:proofErr w:type="spellStart"/>
      <w:r w:rsidRPr="005621E3">
        <w:rPr>
          <w:rFonts w:asciiTheme="majorBidi" w:hAnsiTheme="majorBidi" w:cstheme="majorBidi"/>
          <w:sz w:val="28"/>
          <w:szCs w:val="28"/>
        </w:rPr>
        <w:t>nonhepatic</w:t>
      </w:r>
      <w:proofErr w:type="spellEnd"/>
      <w:r w:rsidRPr="005621E3">
        <w:rPr>
          <w:rFonts w:asciiTheme="majorBidi" w:hAnsiTheme="majorBidi" w:cstheme="majorBidi"/>
          <w:sz w:val="28"/>
          <w:szCs w:val="28"/>
        </w:rPr>
        <w:t xml:space="preserve"> tissues. These findings suggest that the enzyme may have other functions in addition to its role in nitrogen metabolism.</w:t>
      </w:r>
    </w:p>
    <w:p w:rsidR="004C1855" w:rsidRPr="00FA0E2F" w:rsidRDefault="004C1855" w:rsidP="004C185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FA0E2F">
        <w:rPr>
          <w:rFonts w:asciiTheme="majorBidi" w:hAnsiTheme="majorBidi" w:cstheme="majorBidi"/>
          <w:sz w:val="28"/>
          <w:szCs w:val="28"/>
        </w:rPr>
        <w:t xml:space="preserve">Abnormal </w:t>
      </w:r>
      <w:proofErr w:type="spellStart"/>
      <w:r w:rsidRPr="00FA0E2F">
        <w:rPr>
          <w:rFonts w:asciiTheme="majorBidi" w:hAnsiTheme="majorBidi" w:cstheme="majorBidi"/>
          <w:sz w:val="28"/>
          <w:szCs w:val="28"/>
        </w:rPr>
        <w:t>arginase</w:t>
      </w:r>
      <w:proofErr w:type="spellEnd"/>
      <w:r w:rsidRPr="00FA0E2F">
        <w:rPr>
          <w:rFonts w:asciiTheme="majorBidi" w:hAnsiTheme="majorBidi" w:cstheme="majorBidi"/>
          <w:sz w:val="28"/>
          <w:szCs w:val="28"/>
        </w:rPr>
        <w:t xml:space="preserve"> activity in mammals has been associated with number of dysfunctions and diseases. Thus, modulating the activity or expression of </w:t>
      </w:r>
      <w:proofErr w:type="spellStart"/>
      <w:r w:rsidRPr="00FA0E2F">
        <w:rPr>
          <w:rFonts w:asciiTheme="majorBidi" w:hAnsiTheme="majorBidi" w:cstheme="majorBidi"/>
          <w:sz w:val="28"/>
          <w:szCs w:val="28"/>
        </w:rPr>
        <w:t>arginase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represents</w:t>
      </w:r>
      <w:r w:rsidRPr="00FA0E2F">
        <w:rPr>
          <w:rFonts w:asciiTheme="majorBidi" w:hAnsiTheme="majorBidi" w:cstheme="majorBidi"/>
          <w:sz w:val="28"/>
          <w:szCs w:val="28"/>
        </w:rPr>
        <w:t xml:space="preserve"> good therapeutic target</w:t>
      </w:r>
      <w:r>
        <w:rPr>
          <w:rFonts w:asciiTheme="majorBidi" w:hAnsiTheme="majorBidi" w:cstheme="majorBidi"/>
          <w:sz w:val="28"/>
          <w:szCs w:val="28"/>
        </w:rPr>
        <w:t>s</w:t>
      </w:r>
      <w:r w:rsidRPr="00FA0E2F">
        <w:rPr>
          <w:rFonts w:asciiTheme="majorBidi" w:hAnsiTheme="majorBidi" w:cstheme="majorBidi"/>
          <w:sz w:val="28"/>
          <w:szCs w:val="28"/>
        </w:rPr>
        <w:t xml:space="preserve"> for the treatment of these diseases.</w:t>
      </w:r>
    </w:p>
    <w:p w:rsidR="004C1855" w:rsidRDefault="004C1855" w:rsidP="004C185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A5431C">
        <w:rPr>
          <w:rFonts w:asciiTheme="majorBidi" w:hAnsiTheme="majorBidi" w:cstheme="majorBidi"/>
          <w:sz w:val="28"/>
          <w:szCs w:val="28"/>
        </w:rPr>
        <w:t>The aim</w:t>
      </w:r>
      <w:r>
        <w:rPr>
          <w:rFonts w:asciiTheme="majorBidi" w:hAnsiTheme="majorBidi" w:cstheme="majorBidi"/>
          <w:sz w:val="28"/>
          <w:szCs w:val="28"/>
        </w:rPr>
        <w:t>s</w:t>
      </w:r>
      <w:r w:rsidRPr="00A5431C">
        <w:rPr>
          <w:rFonts w:asciiTheme="majorBidi" w:hAnsiTheme="majorBidi" w:cstheme="majorBidi"/>
          <w:sz w:val="28"/>
          <w:szCs w:val="28"/>
        </w:rPr>
        <w:t xml:space="preserve"> of this review </w:t>
      </w:r>
      <w:r>
        <w:rPr>
          <w:rFonts w:asciiTheme="majorBidi" w:hAnsiTheme="majorBidi" w:cstheme="majorBidi"/>
          <w:sz w:val="28"/>
          <w:szCs w:val="28"/>
        </w:rPr>
        <w:t>are</w:t>
      </w:r>
      <w:r w:rsidRPr="00A5431C">
        <w:rPr>
          <w:rFonts w:asciiTheme="majorBidi" w:hAnsiTheme="majorBidi" w:cstheme="majorBidi"/>
          <w:sz w:val="28"/>
          <w:szCs w:val="28"/>
        </w:rPr>
        <w:t xml:space="preserve"> to outline the role played by </w:t>
      </w:r>
      <w:proofErr w:type="spellStart"/>
      <w:r w:rsidRPr="00A5431C">
        <w:rPr>
          <w:rFonts w:asciiTheme="majorBidi" w:hAnsiTheme="majorBidi" w:cstheme="majorBidi"/>
          <w:sz w:val="28"/>
          <w:szCs w:val="28"/>
        </w:rPr>
        <w:t>arginase</w:t>
      </w:r>
      <w:proofErr w:type="spellEnd"/>
      <w:r w:rsidRPr="00A5431C">
        <w:rPr>
          <w:rFonts w:asciiTheme="majorBidi" w:hAnsiTheme="majorBidi" w:cstheme="majorBidi"/>
          <w:sz w:val="28"/>
          <w:szCs w:val="28"/>
        </w:rPr>
        <w:t xml:space="preserve"> in health and diseas</w:t>
      </w:r>
      <w:r>
        <w:rPr>
          <w:rFonts w:asciiTheme="majorBidi" w:hAnsiTheme="majorBidi" w:cstheme="majorBidi"/>
          <w:sz w:val="28"/>
          <w:szCs w:val="28"/>
        </w:rPr>
        <w:t>e.</w:t>
      </w:r>
      <w:r w:rsidRPr="00A5431C">
        <w:rPr>
          <w:rFonts w:asciiTheme="majorBidi" w:hAnsiTheme="majorBidi" w:cstheme="majorBidi"/>
          <w:sz w:val="28"/>
          <w:szCs w:val="28"/>
        </w:rPr>
        <w:t xml:space="preserve"> Emphasizing the involvement of </w:t>
      </w:r>
      <w:proofErr w:type="spellStart"/>
      <w:r w:rsidRPr="00A5431C">
        <w:rPr>
          <w:rFonts w:asciiTheme="majorBidi" w:hAnsiTheme="majorBidi" w:cstheme="majorBidi"/>
          <w:sz w:val="28"/>
          <w:szCs w:val="28"/>
        </w:rPr>
        <w:t>arginase</w:t>
      </w:r>
      <w:proofErr w:type="spellEnd"/>
      <w:r w:rsidRPr="00A5431C">
        <w:rPr>
          <w:rFonts w:asciiTheme="majorBidi" w:hAnsiTheme="majorBidi" w:cstheme="majorBidi"/>
          <w:sz w:val="28"/>
          <w:szCs w:val="28"/>
        </w:rPr>
        <w:t xml:space="preserve"> in disease and injury conditions </w:t>
      </w:r>
      <w:r>
        <w:rPr>
          <w:rFonts w:asciiTheme="majorBidi" w:hAnsiTheme="majorBidi" w:cstheme="majorBidi"/>
          <w:sz w:val="28"/>
          <w:szCs w:val="28"/>
        </w:rPr>
        <w:t>such as</w:t>
      </w:r>
      <w:r w:rsidRPr="00A5431C">
        <w:rPr>
          <w:rFonts w:asciiTheme="majorBidi" w:hAnsiTheme="majorBidi" w:cstheme="majorBidi"/>
          <w:sz w:val="28"/>
          <w:szCs w:val="28"/>
        </w:rPr>
        <w:t xml:space="preserve"> the cardiovascular </w:t>
      </w:r>
      <w:r>
        <w:rPr>
          <w:rFonts w:asciiTheme="majorBidi" w:hAnsiTheme="majorBidi" w:cstheme="majorBidi"/>
          <w:sz w:val="28"/>
          <w:szCs w:val="28"/>
        </w:rPr>
        <w:t>diseases</w:t>
      </w:r>
      <w:r w:rsidRPr="00A5431C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the pulmonary diseases, </w:t>
      </w:r>
      <w:proofErr w:type="gramStart"/>
      <w:r>
        <w:rPr>
          <w:rFonts w:asciiTheme="majorBidi" w:hAnsiTheme="majorBidi" w:cstheme="majorBidi"/>
          <w:sz w:val="28"/>
          <w:szCs w:val="28"/>
        </w:rPr>
        <w:t>aging</w:t>
      </w:r>
      <w:proofErr w:type="gramEnd"/>
      <w:r>
        <w:rPr>
          <w:rFonts w:asciiTheme="majorBidi" w:hAnsiTheme="majorBidi" w:cstheme="majorBidi"/>
          <w:sz w:val="28"/>
          <w:szCs w:val="28"/>
        </w:rPr>
        <w:t>, e</w:t>
      </w:r>
      <w:r w:rsidRPr="00992861">
        <w:rPr>
          <w:rFonts w:asciiTheme="majorBidi" w:hAnsiTheme="majorBidi" w:cstheme="majorBidi"/>
          <w:sz w:val="28"/>
          <w:szCs w:val="28"/>
        </w:rPr>
        <w:t>rectile dysfunction</w:t>
      </w:r>
      <w:r>
        <w:rPr>
          <w:rFonts w:asciiTheme="majorBidi" w:hAnsiTheme="majorBidi" w:cstheme="majorBidi"/>
          <w:sz w:val="28"/>
          <w:szCs w:val="28"/>
        </w:rPr>
        <w:t>,</w:t>
      </w:r>
      <w:r w:rsidRPr="00992861">
        <w:rPr>
          <w:rFonts w:asciiTheme="majorBidi" w:hAnsiTheme="majorBidi" w:cstheme="majorBidi"/>
          <w:sz w:val="28"/>
          <w:szCs w:val="28"/>
        </w:rPr>
        <w:t xml:space="preserve"> </w:t>
      </w:r>
      <w:r w:rsidRPr="00A5431C"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 xml:space="preserve">central nervous system diseases, </w:t>
      </w:r>
      <w:r w:rsidRPr="00A5431C">
        <w:rPr>
          <w:rFonts w:asciiTheme="majorBidi" w:hAnsiTheme="majorBidi" w:cstheme="majorBidi"/>
          <w:sz w:val="28"/>
          <w:szCs w:val="28"/>
        </w:rPr>
        <w:t>and neoplastic maligna</w:t>
      </w:r>
      <w:r>
        <w:rPr>
          <w:rFonts w:asciiTheme="majorBidi" w:hAnsiTheme="majorBidi" w:cstheme="majorBidi"/>
          <w:sz w:val="28"/>
          <w:szCs w:val="28"/>
        </w:rPr>
        <w:t>ncies</w:t>
      </w:r>
      <w:r w:rsidRPr="00A5431C">
        <w:rPr>
          <w:rFonts w:asciiTheme="majorBidi" w:hAnsiTheme="majorBidi" w:cstheme="majorBidi"/>
          <w:sz w:val="28"/>
          <w:szCs w:val="28"/>
        </w:rPr>
        <w:t xml:space="preserve">; and to examine the new drug treatments being developed to modulate the activity or expression of </w:t>
      </w:r>
      <w:proofErr w:type="spellStart"/>
      <w:r w:rsidRPr="00A5431C">
        <w:rPr>
          <w:rFonts w:asciiTheme="majorBidi" w:hAnsiTheme="majorBidi" w:cstheme="majorBidi"/>
          <w:sz w:val="28"/>
          <w:szCs w:val="28"/>
        </w:rPr>
        <w:t>arginase</w:t>
      </w:r>
      <w:proofErr w:type="spellEnd"/>
      <w:r w:rsidRPr="00A5431C">
        <w:rPr>
          <w:rFonts w:asciiTheme="majorBidi" w:hAnsiTheme="majorBidi" w:cstheme="majorBidi"/>
          <w:sz w:val="28"/>
          <w:szCs w:val="28"/>
        </w:rPr>
        <w:t>.</w:t>
      </w:r>
    </w:p>
    <w:p w:rsidR="004C1855" w:rsidRDefault="004C1855" w:rsidP="00ED62C7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4C1855" w:rsidRDefault="004C1855" w:rsidP="004C1855">
      <w:pPr>
        <w:bidi/>
        <w:spacing w:line="360" w:lineRule="auto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lastRenderedPageBreak/>
        <w:t>المشروع ا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لثاني</w:t>
      </w:r>
    </w:p>
    <w:p w:rsidR="004C1855" w:rsidRDefault="004C1855" w:rsidP="004C1855">
      <w:pPr>
        <w:bidi/>
        <w:spacing w:line="360" w:lineRule="auto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اسم الطالبة: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فاتن محمد</w:t>
      </w:r>
    </w:p>
    <w:p w:rsidR="004C1855" w:rsidRDefault="004C1855" w:rsidP="004C1855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bookmarkStart w:id="0" w:name="_GoBack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Glutathione in Health and Disease</w:t>
      </w:r>
    </w:p>
    <w:bookmarkEnd w:id="0"/>
    <w:p w:rsidR="00686607" w:rsidRPr="00686607" w:rsidRDefault="00686607" w:rsidP="00ED62C7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86607">
        <w:rPr>
          <w:rFonts w:asciiTheme="majorBidi" w:hAnsiTheme="majorBidi" w:cstheme="majorBidi"/>
          <w:b/>
          <w:bCs/>
          <w:sz w:val="32"/>
          <w:szCs w:val="32"/>
        </w:rPr>
        <w:t>Abstract</w:t>
      </w:r>
    </w:p>
    <w:p w:rsidR="008C5DA6" w:rsidRDefault="00686607" w:rsidP="00ED62C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8C5DA6" w:rsidRPr="008C5DA6">
        <w:rPr>
          <w:rFonts w:asciiTheme="majorBidi" w:hAnsiTheme="majorBidi" w:cstheme="majorBidi"/>
          <w:sz w:val="28"/>
          <w:szCs w:val="28"/>
        </w:rPr>
        <w:t>Glutathione (γ-</w:t>
      </w:r>
      <w:proofErr w:type="spellStart"/>
      <w:r w:rsidR="008C5DA6" w:rsidRPr="008C5DA6">
        <w:rPr>
          <w:rFonts w:asciiTheme="majorBidi" w:hAnsiTheme="majorBidi" w:cstheme="majorBidi"/>
          <w:sz w:val="28"/>
          <w:szCs w:val="28"/>
        </w:rPr>
        <w:t>glutamyl</w:t>
      </w:r>
      <w:proofErr w:type="spellEnd"/>
      <w:r w:rsidR="008C5DA6" w:rsidRPr="008C5DA6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8C5DA6" w:rsidRPr="008C5DA6">
        <w:rPr>
          <w:rFonts w:asciiTheme="majorBidi" w:hAnsiTheme="majorBidi" w:cstheme="majorBidi"/>
          <w:sz w:val="28"/>
          <w:szCs w:val="28"/>
        </w:rPr>
        <w:t>cysteinyl</w:t>
      </w:r>
      <w:proofErr w:type="spellEnd"/>
      <w:r w:rsidR="008C5DA6" w:rsidRPr="008C5DA6">
        <w:rPr>
          <w:rFonts w:asciiTheme="majorBidi" w:hAnsiTheme="majorBidi" w:cstheme="majorBidi"/>
          <w:sz w:val="28"/>
          <w:szCs w:val="28"/>
        </w:rPr>
        <w:t>-glycine;</w:t>
      </w:r>
      <w:r w:rsidR="00ED62C7">
        <w:rPr>
          <w:rFonts w:asciiTheme="majorBidi" w:hAnsiTheme="majorBidi" w:cstheme="majorBidi"/>
          <w:sz w:val="28"/>
          <w:szCs w:val="28"/>
        </w:rPr>
        <w:t xml:space="preserve"> </w:t>
      </w:r>
      <w:r w:rsidR="008C5DA6" w:rsidRPr="008C5DA6">
        <w:rPr>
          <w:rFonts w:asciiTheme="majorBidi" w:hAnsiTheme="majorBidi" w:cstheme="majorBidi"/>
          <w:sz w:val="28"/>
          <w:szCs w:val="28"/>
        </w:rPr>
        <w:t xml:space="preserve">GSH) is the most abundant low-molecular-weight </w:t>
      </w:r>
      <w:proofErr w:type="spellStart"/>
      <w:r w:rsidR="008C5DA6" w:rsidRPr="008C5DA6">
        <w:rPr>
          <w:rFonts w:asciiTheme="majorBidi" w:hAnsiTheme="majorBidi" w:cstheme="majorBidi"/>
          <w:sz w:val="28"/>
          <w:szCs w:val="28"/>
        </w:rPr>
        <w:t>thiol</w:t>
      </w:r>
      <w:proofErr w:type="spellEnd"/>
      <w:r w:rsidR="008C5DA6" w:rsidRPr="008C5DA6">
        <w:rPr>
          <w:rFonts w:asciiTheme="majorBidi" w:hAnsiTheme="majorBidi" w:cstheme="majorBidi"/>
          <w:sz w:val="28"/>
          <w:szCs w:val="28"/>
        </w:rPr>
        <w:t>, and GSH/glutathione disulﬁde is the major redox couple in animal cells. Two cytosolic enzymes, γ-</w:t>
      </w:r>
      <w:proofErr w:type="spellStart"/>
      <w:r w:rsidR="008C5DA6" w:rsidRPr="008C5DA6">
        <w:rPr>
          <w:rFonts w:asciiTheme="majorBidi" w:hAnsiTheme="majorBidi" w:cstheme="majorBidi"/>
          <w:sz w:val="28"/>
          <w:szCs w:val="28"/>
        </w:rPr>
        <w:t>glutamylcysteine</w:t>
      </w:r>
      <w:proofErr w:type="spellEnd"/>
      <w:r w:rsidR="008C5DA6" w:rsidRPr="008C5DA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C5DA6" w:rsidRPr="008C5DA6">
        <w:rPr>
          <w:rFonts w:asciiTheme="majorBidi" w:hAnsiTheme="majorBidi" w:cstheme="majorBidi"/>
          <w:sz w:val="28"/>
          <w:szCs w:val="28"/>
        </w:rPr>
        <w:t>synthetase</w:t>
      </w:r>
      <w:proofErr w:type="spellEnd"/>
      <w:r w:rsidR="008C5DA6" w:rsidRPr="008C5DA6">
        <w:rPr>
          <w:rFonts w:asciiTheme="majorBidi" w:hAnsiTheme="majorBidi" w:cstheme="majorBidi"/>
          <w:sz w:val="28"/>
          <w:szCs w:val="28"/>
        </w:rPr>
        <w:t xml:space="preserve"> and GSH </w:t>
      </w:r>
      <w:proofErr w:type="spellStart"/>
      <w:r w:rsidR="008C5DA6" w:rsidRPr="008C5DA6">
        <w:rPr>
          <w:rFonts w:asciiTheme="majorBidi" w:hAnsiTheme="majorBidi" w:cstheme="majorBidi"/>
          <w:sz w:val="28"/>
          <w:szCs w:val="28"/>
        </w:rPr>
        <w:t>synthetase</w:t>
      </w:r>
      <w:proofErr w:type="spellEnd"/>
      <w:r w:rsidR="008C5DA6" w:rsidRPr="008C5DA6">
        <w:rPr>
          <w:rFonts w:asciiTheme="majorBidi" w:hAnsiTheme="majorBidi" w:cstheme="majorBidi"/>
          <w:sz w:val="28"/>
          <w:szCs w:val="28"/>
        </w:rPr>
        <w:t xml:space="preserve"> catalyze the synthesis of GSH from glutamate, cysteine, and glycine sequentially.</w:t>
      </w:r>
    </w:p>
    <w:p w:rsidR="008C5DA6" w:rsidRPr="008C5DA6" w:rsidRDefault="00686607" w:rsidP="0068660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8C5DA6" w:rsidRPr="008C5DA6">
        <w:rPr>
          <w:rFonts w:asciiTheme="majorBidi" w:hAnsiTheme="majorBidi" w:cstheme="majorBidi"/>
          <w:sz w:val="28"/>
          <w:szCs w:val="28"/>
        </w:rPr>
        <w:t>Glutathione</w:t>
      </w:r>
      <w:r w:rsidR="008C5DA6">
        <w:rPr>
          <w:rFonts w:asciiTheme="majorBidi" w:hAnsiTheme="majorBidi" w:cstheme="majorBidi"/>
          <w:sz w:val="28"/>
          <w:szCs w:val="28"/>
        </w:rPr>
        <w:t xml:space="preserve"> </w:t>
      </w:r>
      <w:r w:rsidR="008C5DA6" w:rsidRPr="008C5DA6">
        <w:rPr>
          <w:rFonts w:asciiTheme="majorBidi" w:hAnsiTheme="majorBidi" w:cstheme="majorBidi"/>
          <w:sz w:val="28"/>
          <w:szCs w:val="28"/>
        </w:rPr>
        <w:t>metabolism</w:t>
      </w:r>
      <w:r w:rsidR="008C5DA6">
        <w:rPr>
          <w:rFonts w:asciiTheme="majorBidi" w:hAnsiTheme="majorBidi" w:cstheme="majorBidi"/>
          <w:sz w:val="28"/>
          <w:szCs w:val="28"/>
        </w:rPr>
        <w:t xml:space="preserve"> </w:t>
      </w:r>
      <w:r w:rsidR="008C5DA6" w:rsidRPr="008C5DA6">
        <w:rPr>
          <w:rFonts w:asciiTheme="majorBidi" w:hAnsiTheme="majorBidi" w:cstheme="majorBidi"/>
          <w:sz w:val="28"/>
          <w:szCs w:val="28"/>
        </w:rPr>
        <w:t>and</w:t>
      </w:r>
      <w:r w:rsidR="008C5DA6">
        <w:rPr>
          <w:rFonts w:asciiTheme="majorBidi" w:hAnsiTheme="majorBidi" w:cstheme="majorBidi"/>
          <w:sz w:val="28"/>
          <w:szCs w:val="28"/>
        </w:rPr>
        <w:t xml:space="preserve"> </w:t>
      </w:r>
      <w:r w:rsidR="008C5DA6" w:rsidRPr="008C5DA6">
        <w:rPr>
          <w:rFonts w:asciiTheme="majorBidi" w:hAnsiTheme="majorBidi" w:cstheme="majorBidi"/>
          <w:sz w:val="28"/>
          <w:szCs w:val="28"/>
        </w:rPr>
        <w:t>transport participates in many cellular reactions including: antioxidant defense of the cell, drug detoxiﬁcation and cell</w:t>
      </w:r>
      <w:r w:rsidR="008C5DA6">
        <w:rPr>
          <w:rFonts w:asciiTheme="majorBidi" w:hAnsiTheme="majorBidi" w:cstheme="majorBidi"/>
          <w:sz w:val="28"/>
          <w:szCs w:val="28"/>
        </w:rPr>
        <w:t xml:space="preserve"> </w:t>
      </w:r>
      <w:r w:rsidR="008C5DA6" w:rsidRPr="008C5DA6">
        <w:rPr>
          <w:rFonts w:asciiTheme="majorBidi" w:hAnsiTheme="majorBidi" w:cstheme="majorBidi"/>
          <w:sz w:val="28"/>
          <w:szCs w:val="28"/>
        </w:rPr>
        <w:t>signaling</w:t>
      </w:r>
      <w:r w:rsidR="008C5DA6">
        <w:rPr>
          <w:rFonts w:asciiTheme="majorBidi" w:hAnsiTheme="majorBidi" w:cstheme="majorBidi"/>
          <w:sz w:val="28"/>
          <w:szCs w:val="28"/>
        </w:rPr>
        <w:t xml:space="preserve"> </w:t>
      </w:r>
      <w:r w:rsidR="008C5DA6" w:rsidRPr="008C5DA6">
        <w:rPr>
          <w:rFonts w:asciiTheme="majorBidi" w:hAnsiTheme="majorBidi" w:cstheme="majorBidi"/>
          <w:sz w:val="28"/>
          <w:szCs w:val="28"/>
        </w:rPr>
        <w:t>(involved</w:t>
      </w:r>
      <w:r w:rsidR="008C5DA6">
        <w:rPr>
          <w:rFonts w:asciiTheme="majorBidi" w:hAnsiTheme="majorBidi" w:cstheme="majorBidi"/>
          <w:sz w:val="28"/>
          <w:szCs w:val="28"/>
        </w:rPr>
        <w:t xml:space="preserve"> </w:t>
      </w:r>
      <w:r w:rsidR="008C5DA6" w:rsidRPr="008C5DA6">
        <w:rPr>
          <w:rFonts w:asciiTheme="majorBidi" w:hAnsiTheme="majorBidi" w:cstheme="majorBidi"/>
          <w:sz w:val="28"/>
          <w:szCs w:val="28"/>
        </w:rPr>
        <w:t>in</w:t>
      </w:r>
      <w:r w:rsidR="008C5DA6">
        <w:rPr>
          <w:rFonts w:asciiTheme="majorBidi" w:hAnsiTheme="majorBidi" w:cstheme="majorBidi"/>
          <w:sz w:val="28"/>
          <w:szCs w:val="28"/>
        </w:rPr>
        <w:t xml:space="preserve"> </w:t>
      </w:r>
      <w:r w:rsidR="008C5DA6" w:rsidRPr="008C5DA6">
        <w:rPr>
          <w:rFonts w:asciiTheme="majorBidi" w:hAnsiTheme="majorBidi" w:cstheme="majorBidi"/>
          <w:sz w:val="28"/>
          <w:szCs w:val="28"/>
        </w:rPr>
        <w:t>the</w:t>
      </w:r>
      <w:r w:rsidR="008C5DA6">
        <w:rPr>
          <w:rFonts w:asciiTheme="majorBidi" w:hAnsiTheme="majorBidi" w:cstheme="majorBidi"/>
          <w:sz w:val="28"/>
          <w:szCs w:val="28"/>
        </w:rPr>
        <w:t xml:space="preserve"> </w:t>
      </w:r>
      <w:r w:rsidR="008C5DA6" w:rsidRPr="008C5DA6">
        <w:rPr>
          <w:rFonts w:asciiTheme="majorBidi" w:hAnsiTheme="majorBidi" w:cstheme="majorBidi"/>
          <w:sz w:val="28"/>
          <w:szCs w:val="28"/>
        </w:rPr>
        <w:t>regulation</w:t>
      </w:r>
      <w:r w:rsidR="008C5DA6">
        <w:rPr>
          <w:rFonts w:asciiTheme="majorBidi" w:hAnsiTheme="majorBidi" w:cstheme="majorBidi"/>
          <w:sz w:val="28"/>
          <w:szCs w:val="28"/>
        </w:rPr>
        <w:t xml:space="preserve"> </w:t>
      </w:r>
      <w:r w:rsidR="008C5DA6" w:rsidRPr="008C5DA6">
        <w:rPr>
          <w:rFonts w:asciiTheme="majorBidi" w:hAnsiTheme="majorBidi" w:cstheme="majorBidi"/>
          <w:sz w:val="28"/>
          <w:szCs w:val="28"/>
        </w:rPr>
        <w:t>of</w:t>
      </w:r>
      <w:r w:rsidR="008C5DA6">
        <w:rPr>
          <w:rFonts w:asciiTheme="majorBidi" w:hAnsiTheme="majorBidi" w:cstheme="majorBidi"/>
          <w:sz w:val="28"/>
          <w:szCs w:val="28"/>
        </w:rPr>
        <w:t xml:space="preserve"> </w:t>
      </w:r>
      <w:r w:rsidR="008C5DA6" w:rsidRPr="008C5DA6">
        <w:rPr>
          <w:rFonts w:asciiTheme="majorBidi" w:hAnsiTheme="majorBidi" w:cstheme="majorBidi"/>
          <w:sz w:val="28"/>
          <w:szCs w:val="28"/>
        </w:rPr>
        <w:t>gene</w:t>
      </w:r>
      <w:r w:rsidR="008C5DA6">
        <w:rPr>
          <w:rFonts w:asciiTheme="majorBidi" w:hAnsiTheme="majorBidi" w:cstheme="majorBidi"/>
          <w:sz w:val="28"/>
          <w:szCs w:val="28"/>
        </w:rPr>
        <w:t xml:space="preserve"> </w:t>
      </w:r>
      <w:r w:rsidR="008C5DA6" w:rsidRPr="008C5DA6">
        <w:rPr>
          <w:rFonts w:asciiTheme="majorBidi" w:hAnsiTheme="majorBidi" w:cstheme="majorBidi"/>
          <w:sz w:val="28"/>
          <w:szCs w:val="28"/>
        </w:rPr>
        <w:t>expression,</w:t>
      </w:r>
      <w:r w:rsidR="008C5DA6">
        <w:rPr>
          <w:rFonts w:asciiTheme="majorBidi" w:hAnsiTheme="majorBidi" w:cstheme="majorBidi"/>
          <w:sz w:val="28"/>
          <w:szCs w:val="28"/>
        </w:rPr>
        <w:t xml:space="preserve"> </w:t>
      </w:r>
      <w:r w:rsidR="008C5DA6" w:rsidRPr="008C5DA6">
        <w:rPr>
          <w:rFonts w:asciiTheme="majorBidi" w:hAnsiTheme="majorBidi" w:cstheme="majorBidi"/>
          <w:sz w:val="28"/>
          <w:szCs w:val="28"/>
        </w:rPr>
        <w:t>apoptosis</w:t>
      </w:r>
      <w:r w:rsidR="008C5DA6">
        <w:rPr>
          <w:rFonts w:asciiTheme="majorBidi" w:hAnsiTheme="majorBidi" w:cstheme="majorBidi"/>
          <w:sz w:val="28"/>
          <w:szCs w:val="28"/>
        </w:rPr>
        <w:t xml:space="preserve"> </w:t>
      </w:r>
      <w:r w:rsidR="008C5DA6" w:rsidRPr="008C5DA6">
        <w:rPr>
          <w:rFonts w:asciiTheme="majorBidi" w:hAnsiTheme="majorBidi" w:cstheme="majorBidi"/>
          <w:sz w:val="28"/>
          <w:szCs w:val="28"/>
        </w:rPr>
        <w:t>and</w:t>
      </w:r>
      <w:r w:rsidR="008C5DA6">
        <w:rPr>
          <w:rFonts w:asciiTheme="majorBidi" w:hAnsiTheme="majorBidi" w:cstheme="majorBidi"/>
          <w:sz w:val="28"/>
          <w:szCs w:val="28"/>
        </w:rPr>
        <w:t xml:space="preserve"> </w:t>
      </w:r>
      <w:r w:rsidR="008C5DA6" w:rsidRPr="008C5DA6">
        <w:rPr>
          <w:rFonts w:asciiTheme="majorBidi" w:hAnsiTheme="majorBidi" w:cstheme="majorBidi"/>
          <w:sz w:val="28"/>
          <w:szCs w:val="28"/>
        </w:rPr>
        <w:t>cell</w:t>
      </w:r>
      <w:r w:rsidR="008C5DA6">
        <w:rPr>
          <w:rFonts w:asciiTheme="majorBidi" w:hAnsiTheme="majorBidi" w:cstheme="majorBidi"/>
          <w:sz w:val="28"/>
          <w:szCs w:val="28"/>
        </w:rPr>
        <w:t xml:space="preserve"> </w:t>
      </w:r>
      <w:r w:rsidR="008C5DA6" w:rsidRPr="008C5DA6">
        <w:rPr>
          <w:rFonts w:asciiTheme="majorBidi" w:hAnsiTheme="majorBidi" w:cstheme="majorBidi"/>
          <w:sz w:val="28"/>
          <w:szCs w:val="28"/>
        </w:rPr>
        <w:t>proliferation).</w:t>
      </w:r>
      <w:r w:rsidR="008C5DA6">
        <w:rPr>
          <w:rFonts w:asciiTheme="majorBidi" w:hAnsiTheme="majorBidi" w:cstheme="majorBidi"/>
          <w:sz w:val="28"/>
          <w:szCs w:val="28"/>
        </w:rPr>
        <w:t xml:space="preserve"> </w:t>
      </w:r>
      <w:r w:rsidR="008C5DA6" w:rsidRPr="008C5DA6">
        <w:rPr>
          <w:rFonts w:asciiTheme="majorBidi" w:hAnsiTheme="majorBidi" w:cstheme="majorBidi"/>
          <w:sz w:val="28"/>
          <w:szCs w:val="28"/>
        </w:rPr>
        <w:t>Alterations</w:t>
      </w:r>
      <w:r w:rsidR="008C5DA6">
        <w:rPr>
          <w:rFonts w:asciiTheme="majorBidi" w:hAnsiTheme="majorBidi" w:cstheme="majorBidi"/>
          <w:sz w:val="28"/>
          <w:szCs w:val="28"/>
        </w:rPr>
        <w:t xml:space="preserve"> </w:t>
      </w:r>
      <w:r w:rsidR="008C5DA6" w:rsidRPr="008C5DA6">
        <w:rPr>
          <w:rFonts w:asciiTheme="majorBidi" w:hAnsiTheme="majorBidi" w:cstheme="majorBidi"/>
          <w:sz w:val="28"/>
          <w:szCs w:val="28"/>
        </w:rPr>
        <w:t>in</w:t>
      </w:r>
      <w:r w:rsidR="008C5DA6">
        <w:rPr>
          <w:rFonts w:asciiTheme="majorBidi" w:hAnsiTheme="majorBidi" w:cstheme="majorBidi"/>
          <w:sz w:val="28"/>
          <w:szCs w:val="28"/>
        </w:rPr>
        <w:t xml:space="preserve"> </w:t>
      </w:r>
      <w:r w:rsidR="008C5DA6" w:rsidRPr="008C5DA6">
        <w:rPr>
          <w:rFonts w:asciiTheme="majorBidi" w:hAnsiTheme="majorBidi" w:cstheme="majorBidi"/>
          <w:sz w:val="28"/>
          <w:szCs w:val="28"/>
        </w:rPr>
        <w:t>its</w:t>
      </w:r>
      <w:r w:rsidR="008C5DA6">
        <w:rPr>
          <w:rFonts w:asciiTheme="majorBidi" w:hAnsiTheme="majorBidi" w:cstheme="majorBidi"/>
          <w:sz w:val="28"/>
          <w:szCs w:val="28"/>
        </w:rPr>
        <w:t xml:space="preserve"> </w:t>
      </w:r>
      <w:r w:rsidR="008C5DA6" w:rsidRPr="008C5DA6">
        <w:rPr>
          <w:rFonts w:asciiTheme="majorBidi" w:hAnsiTheme="majorBidi" w:cstheme="majorBidi"/>
          <w:sz w:val="28"/>
          <w:szCs w:val="28"/>
        </w:rPr>
        <w:t>concentration</w:t>
      </w:r>
      <w:r w:rsidR="008C5DA6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8C5DA6" w:rsidRPr="008C5DA6">
        <w:rPr>
          <w:rFonts w:asciiTheme="majorBidi" w:hAnsiTheme="majorBidi" w:cstheme="majorBidi"/>
          <w:sz w:val="28"/>
          <w:szCs w:val="28"/>
        </w:rPr>
        <w:t>have</w:t>
      </w:r>
      <w:r w:rsidR="008C5DA6">
        <w:rPr>
          <w:rFonts w:asciiTheme="majorBidi" w:hAnsiTheme="majorBidi" w:cstheme="majorBidi"/>
          <w:sz w:val="28"/>
          <w:szCs w:val="28"/>
        </w:rPr>
        <w:t xml:space="preserve"> </w:t>
      </w:r>
      <w:r w:rsidR="008C5DA6" w:rsidRPr="008C5DA6">
        <w:rPr>
          <w:rFonts w:asciiTheme="majorBidi" w:hAnsiTheme="majorBidi" w:cstheme="majorBidi"/>
          <w:sz w:val="28"/>
          <w:szCs w:val="28"/>
        </w:rPr>
        <w:t>also been demonstrated</w:t>
      </w:r>
      <w:proofErr w:type="gramEnd"/>
      <w:r w:rsidR="008C5DA6" w:rsidRPr="008C5DA6">
        <w:rPr>
          <w:rFonts w:asciiTheme="majorBidi" w:hAnsiTheme="majorBidi" w:cstheme="majorBidi"/>
          <w:sz w:val="28"/>
          <w:szCs w:val="28"/>
        </w:rPr>
        <w:t xml:space="preserve"> to be a common feature of many pathological conditions. Additionally, GSH catabolism </w:t>
      </w:r>
      <w:proofErr w:type="gramStart"/>
      <w:r w:rsidR="008C5DA6" w:rsidRPr="008C5DA6">
        <w:rPr>
          <w:rFonts w:asciiTheme="majorBidi" w:hAnsiTheme="majorBidi" w:cstheme="majorBidi"/>
          <w:sz w:val="28"/>
          <w:szCs w:val="28"/>
        </w:rPr>
        <w:t>has been recently reported</w:t>
      </w:r>
      <w:proofErr w:type="gramEnd"/>
      <w:r w:rsidR="008C5DA6" w:rsidRPr="008C5DA6">
        <w:rPr>
          <w:rFonts w:asciiTheme="majorBidi" w:hAnsiTheme="majorBidi" w:cstheme="majorBidi"/>
          <w:sz w:val="28"/>
          <w:szCs w:val="28"/>
        </w:rPr>
        <w:t xml:space="preserve"> to modulate redox-sensitive</w:t>
      </w:r>
      <w:r w:rsidR="008C5DA6">
        <w:rPr>
          <w:rFonts w:asciiTheme="majorBidi" w:hAnsiTheme="majorBidi" w:cstheme="majorBidi"/>
          <w:sz w:val="28"/>
          <w:szCs w:val="28"/>
        </w:rPr>
        <w:t xml:space="preserve"> </w:t>
      </w:r>
      <w:r w:rsidR="008C5DA6" w:rsidRPr="008C5DA6">
        <w:rPr>
          <w:rFonts w:asciiTheme="majorBidi" w:hAnsiTheme="majorBidi" w:cstheme="majorBidi"/>
          <w:sz w:val="28"/>
          <w:szCs w:val="28"/>
        </w:rPr>
        <w:t>components of signal</w:t>
      </w:r>
      <w:r w:rsidR="008C5DA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transduction cascades.</w:t>
      </w:r>
      <w:r w:rsidR="008C5DA6">
        <w:rPr>
          <w:rFonts w:asciiTheme="majorBidi" w:hAnsiTheme="majorBidi" w:cstheme="majorBidi"/>
          <w:sz w:val="28"/>
          <w:szCs w:val="28"/>
        </w:rPr>
        <w:t xml:space="preserve"> </w:t>
      </w:r>
      <w:r w:rsidRPr="008C5DA6">
        <w:rPr>
          <w:rFonts w:asciiTheme="majorBidi" w:hAnsiTheme="majorBidi" w:cstheme="majorBidi"/>
          <w:sz w:val="28"/>
          <w:szCs w:val="28"/>
        </w:rPr>
        <w:t>T</w:t>
      </w:r>
      <w:r w:rsidR="008C5DA6" w:rsidRPr="008C5DA6">
        <w:rPr>
          <w:rFonts w:asciiTheme="majorBidi" w:hAnsiTheme="majorBidi" w:cstheme="majorBidi"/>
          <w:sz w:val="28"/>
          <w:szCs w:val="28"/>
        </w:rPr>
        <w:t xml:space="preserve">his </w:t>
      </w:r>
      <w:r>
        <w:rPr>
          <w:rFonts w:asciiTheme="majorBidi" w:hAnsiTheme="majorBidi" w:cstheme="majorBidi"/>
          <w:sz w:val="28"/>
          <w:szCs w:val="28"/>
        </w:rPr>
        <w:t xml:space="preserve">review aims to outline the physiological functions of GSH, as well as, its </w:t>
      </w:r>
      <w:r w:rsidR="008C5DA6" w:rsidRPr="008C5DA6">
        <w:rPr>
          <w:rFonts w:asciiTheme="majorBidi" w:hAnsiTheme="majorBidi" w:cstheme="majorBidi"/>
          <w:sz w:val="28"/>
          <w:szCs w:val="28"/>
        </w:rPr>
        <w:t>role</w:t>
      </w:r>
      <w:r w:rsidR="008C5DA6">
        <w:rPr>
          <w:rFonts w:asciiTheme="majorBidi" w:hAnsiTheme="majorBidi" w:cstheme="majorBidi"/>
          <w:sz w:val="28"/>
          <w:szCs w:val="28"/>
        </w:rPr>
        <w:t xml:space="preserve"> </w:t>
      </w:r>
      <w:r w:rsidR="008C5DA6" w:rsidRPr="008C5DA6">
        <w:rPr>
          <w:rFonts w:asciiTheme="majorBidi" w:hAnsiTheme="majorBidi" w:cstheme="majorBidi"/>
          <w:sz w:val="28"/>
          <w:szCs w:val="28"/>
        </w:rPr>
        <w:t>in the</w:t>
      </w:r>
      <w:r>
        <w:rPr>
          <w:rFonts w:asciiTheme="majorBidi" w:hAnsiTheme="majorBidi" w:cstheme="majorBidi"/>
          <w:sz w:val="28"/>
          <w:szCs w:val="28"/>
        </w:rPr>
        <w:t xml:space="preserve"> pathogenesis of human diseases.</w:t>
      </w:r>
    </w:p>
    <w:sectPr w:rsidR="008C5DA6" w:rsidRPr="008C5DA6" w:rsidSect="00686607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A6"/>
    <w:rsid w:val="004C1855"/>
    <w:rsid w:val="00686607"/>
    <w:rsid w:val="008C5DA6"/>
    <w:rsid w:val="00ED62C7"/>
    <w:rsid w:val="00F2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AD443-C708-4392-A538-EBC4896D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2019-09-28T06:18:00Z</dcterms:created>
  <dcterms:modified xsi:type="dcterms:W3CDTF">2019-09-28T06:18:00Z</dcterms:modified>
</cp:coreProperties>
</file>